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4671B770" w:rsidR="00946027" w:rsidRPr="000330D6" w:rsidRDefault="00C0165F" w:rsidP="00946027">
      <w:pPr>
        <w:jc w:val="right"/>
        <w:rPr>
          <w:rFonts w:ascii="ＭＳ 明朝"/>
          <w:spacing w:val="8"/>
        </w:rPr>
      </w:pPr>
      <w:r>
        <w:rPr>
          <w:rFonts w:ascii="ＭＳ 明朝" w:hint="eastAsia"/>
          <w:spacing w:val="8"/>
        </w:rPr>
        <w:t>令和</w:t>
      </w:r>
      <w:r w:rsidR="0078441A">
        <w:rPr>
          <w:rFonts w:ascii="ＭＳ 明朝" w:hint="eastAsia"/>
          <w:spacing w:val="8"/>
        </w:rPr>
        <w:t xml:space="preserve">　</w:t>
      </w:r>
      <w:r w:rsidR="00946027" w:rsidRPr="000330D6">
        <w:rPr>
          <w:rFonts w:ascii="ＭＳ 明朝" w:hint="eastAsia"/>
          <w:spacing w:val="8"/>
        </w:rPr>
        <w:t>年　　月　　日</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6439EA" w:rsidRDefault="00946027" w:rsidP="00946027">
      <w:pPr>
        <w:rPr>
          <w:rFonts w:ascii="ＭＳ 明朝"/>
        </w:rPr>
      </w:pPr>
    </w:p>
    <w:p w14:paraId="63B83578" w14:textId="555316FD" w:rsidR="00946027" w:rsidRDefault="00946027" w:rsidP="006439EA">
      <w:pPr>
        <w:spacing w:line="200" w:lineRule="exact"/>
        <w:ind w:leftChars="2100" w:left="5880" w:hangingChars="700" w:hanging="1470"/>
        <w:rPr>
          <w:rFonts w:ascii="ＭＳ 明朝"/>
        </w:rPr>
      </w:pPr>
      <w:r>
        <w:rPr>
          <w:rFonts w:ascii="ＭＳ 明朝" w:hint="eastAsia"/>
        </w:rPr>
        <w:t>所　在　地</w:t>
      </w:r>
      <w:r w:rsidR="00C364A4">
        <w:rPr>
          <w:rFonts w:ascii="ＭＳ 明朝" w:hint="eastAsia"/>
        </w:rPr>
        <w:t xml:space="preserve">　　</w:t>
      </w:r>
    </w:p>
    <w:p w14:paraId="2CE82319" w14:textId="77777777" w:rsidR="00946027" w:rsidRDefault="00946027" w:rsidP="006439EA">
      <w:pPr>
        <w:spacing w:line="200" w:lineRule="exact"/>
        <w:ind w:leftChars="2100" w:left="5880" w:hangingChars="700" w:hanging="1470"/>
        <w:rPr>
          <w:rFonts w:ascii="ＭＳ 明朝"/>
        </w:rPr>
      </w:pPr>
    </w:p>
    <w:p w14:paraId="60973C23" w14:textId="722EBB79" w:rsidR="00946027" w:rsidRDefault="00946027" w:rsidP="006439EA">
      <w:pPr>
        <w:spacing w:line="200" w:lineRule="exact"/>
        <w:ind w:leftChars="2100" w:left="5880" w:hangingChars="700" w:hanging="1470"/>
        <w:rPr>
          <w:rFonts w:ascii="ＭＳ 明朝"/>
        </w:rPr>
      </w:pPr>
      <w:r>
        <w:rPr>
          <w:rFonts w:ascii="ＭＳ 明朝" w:hint="eastAsia"/>
        </w:rPr>
        <w:t>名称（法人名）</w:t>
      </w:r>
    </w:p>
    <w:p w14:paraId="24EB048D" w14:textId="77777777" w:rsidR="00946027" w:rsidRPr="00D45EAC" w:rsidRDefault="00946027" w:rsidP="006439EA">
      <w:pPr>
        <w:spacing w:line="200" w:lineRule="exact"/>
        <w:ind w:leftChars="2100" w:left="5880" w:hangingChars="700" w:hanging="1470"/>
        <w:rPr>
          <w:rFonts w:ascii="ＭＳ 明朝"/>
        </w:rPr>
      </w:pPr>
    </w:p>
    <w:p w14:paraId="671A5609" w14:textId="5E101B39" w:rsidR="00946027" w:rsidRDefault="00946027" w:rsidP="006439EA">
      <w:pPr>
        <w:spacing w:line="200" w:lineRule="exact"/>
        <w:ind w:leftChars="2100" w:left="5880" w:hangingChars="700" w:hanging="1470"/>
        <w:rPr>
          <w:rFonts w:ascii="ＭＳ 明朝"/>
        </w:rPr>
      </w:pPr>
      <w:r>
        <w:rPr>
          <w:rFonts w:ascii="ＭＳ 明朝" w:hint="eastAsia"/>
        </w:rPr>
        <w:t>代表者職氏名</w:t>
      </w:r>
      <w:r w:rsidR="00C364A4">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34E5BA8B" w:rsidR="00946027" w:rsidRDefault="008243CA" w:rsidP="00946027">
      <w:pPr>
        <w:jc w:val="center"/>
        <w:rPr>
          <w:rFonts w:ascii="ＭＳ 明朝"/>
          <w:spacing w:val="6"/>
        </w:rPr>
      </w:pPr>
      <w:r w:rsidRPr="003D201F">
        <w:rPr>
          <w:rFonts w:asciiTheme="minorEastAsia" w:eastAsiaTheme="minorEastAsia" w:hAnsiTheme="minorEastAsia" w:hint="eastAsia"/>
          <w:spacing w:val="15"/>
          <w:szCs w:val="21"/>
        </w:rPr>
        <w:t>共創型ものづくり等</w:t>
      </w:r>
      <w:r w:rsidR="00B82F8C">
        <w:rPr>
          <w:rFonts w:asciiTheme="minorEastAsia" w:eastAsiaTheme="minorEastAsia" w:hAnsiTheme="minorEastAsia" w:hint="eastAsia"/>
          <w:spacing w:val="15"/>
          <w:szCs w:val="21"/>
        </w:rPr>
        <w:t>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55E4DCB2" w:rsidR="00946027" w:rsidRPr="007C4EFC"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8243CA" w:rsidRPr="003D201F">
        <w:rPr>
          <w:rFonts w:ascii="ＭＳ 明朝" w:hint="eastAsia"/>
        </w:rPr>
        <w:t>共創型</w:t>
      </w:r>
      <w:r w:rsidR="002133C7" w:rsidRPr="003D201F">
        <w:rPr>
          <w:rFonts w:ascii="ＭＳ 明朝" w:hint="eastAsia"/>
        </w:rPr>
        <w:t>ものづくり</w:t>
      </w:r>
      <w:r w:rsidR="008243CA" w:rsidRPr="003D201F">
        <w:rPr>
          <w:rFonts w:ascii="ＭＳ 明朝" w:hint="eastAsia"/>
        </w:rPr>
        <w:t>等</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w:t>
      </w:r>
      <w:r w:rsidR="00081846" w:rsidRPr="007C4EFC">
        <w:rPr>
          <w:rFonts w:ascii="ＭＳ 明朝" w:hint="eastAsia"/>
        </w:rPr>
        <w:t>（令和5年度採択）</w:t>
      </w:r>
      <w:r w:rsidR="002133C7" w:rsidRPr="007C4EFC">
        <w:rPr>
          <w:rFonts w:ascii="ＭＳ 明朝" w:hint="eastAsia"/>
        </w:rPr>
        <w:t>第８条第２項の規定により</w:t>
      </w:r>
      <w:bookmarkEnd w:id="0"/>
      <w:r w:rsidR="00946027" w:rsidRPr="007C4EFC">
        <w:rPr>
          <w:rFonts w:ascii="ＭＳ 明朝" w:hint="eastAsia"/>
        </w:rPr>
        <w:t>届け出ます。</w:t>
      </w:r>
    </w:p>
    <w:p w14:paraId="041B488E" w14:textId="77777777" w:rsidR="00946027" w:rsidRPr="00AF5C17" w:rsidRDefault="00946027" w:rsidP="00946027">
      <w:pPr>
        <w:jc w:val="left"/>
        <w:rPr>
          <w:rFonts w:ascii="ＭＳ 明朝"/>
        </w:rPr>
      </w:pPr>
      <w:r>
        <w:rPr>
          <w:rFonts w:ascii="ＭＳ 明朝" w:hint="eastAsia"/>
          <w:spacing w:val="6"/>
        </w:rPr>
        <w:t xml:space="preserve">　</w:t>
      </w:r>
      <w:r w:rsidRPr="00AF5C17">
        <w:rPr>
          <w:rFonts w:ascii="ＭＳ 明朝" w:hint="eastAsia"/>
        </w:rPr>
        <w:t>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01BAFA64" w:rsidR="00946027" w:rsidRDefault="00C364A4" w:rsidP="00946027">
      <w:r>
        <w:rPr>
          <w:rFonts w:hint="eastAsia"/>
        </w:rPr>
        <w:t xml:space="preserve">　　</w:t>
      </w:r>
    </w:p>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346574CD" w:rsidR="00946027" w:rsidRDefault="00946027" w:rsidP="00946027">
      <w:r>
        <w:rPr>
          <w:rFonts w:hint="eastAsia"/>
        </w:rPr>
        <w:t xml:space="preserve">　　</w:t>
      </w:r>
      <w:r w:rsidR="00C0165F">
        <w:rPr>
          <w:rFonts w:hint="eastAsia"/>
        </w:rPr>
        <w:t>令和</w:t>
      </w:r>
      <w:r w:rsidR="007C4EFC" w:rsidRPr="00F242B5">
        <w:rPr>
          <w:rFonts w:hint="eastAsia"/>
        </w:rPr>
        <w:t>５</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bookmarkStart w:id="1" w:name="_Hlk66952412"/>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36EC1F9A" w:rsidR="00946027" w:rsidRPr="003D201F" w:rsidRDefault="00BC5B91" w:rsidP="00BC5B91">
      <w:pPr>
        <w:pStyle w:val="afb"/>
        <w:ind w:leftChars="200" w:left="420"/>
        <w:jc w:val="left"/>
        <w:rPr>
          <w:color w:val="0000FF"/>
        </w:rPr>
      </w:pPr>
      <w:r>
        <w:rPr>
          <w:rFonts w:hint="eastAsia"/>
          <w:b/>
          <w:i/>
          <w:color w:val="0000FF"/>
          <w:spacing w:val="9"/>
          <w:sz w:val="20"/>
        </w:rPr>
        <w:t>但し、</w:t>
      </w:r>
      <w:r w:rsidRPr="003D201F">
        <w:rPr>
          <w:rFonts w:hint="eastAsia"/>
          <w:b/>
          <w:i/>
          <w:color w:val="0000FF"/>
          <w:spacing w:val="9"/>
          <w:sz w:val="20"/>
        </w:rPr>
        <w:t>令和</w:t>
      </w:r>
      <w:r w:rsidR="0078441A" w:rsidRPr="007C4EFC">
        <w:rPr>
          <w:rFonts w:hint="eastAsia"/>
          <w:b/>
          <w:i/>
          <w:color w:val="0000FF"/>
          <w:spacing w:val="9"/>
          <w:sz w:val="20"/>
        </w:rPr>
        <w:t>５</w:t>
      </w:r>
      <w:r w:rsidRPr="003D201F">
        <w:rPr>
          <w:rFonts w:hint="eastAsia"/>
          <w:b/>
          <w:i/>
          <w:color w:val="0000FF"/>
          <w:spacing w:val="9"/>
          <w:sz w:val="20"/>
        </w:rPr>
        <w:t>年</w:t>
      </w:r>
      <w:r w:rsidR="0078441A">
        <w:rPr>
          <w:rFonts w:hint="eastAsia"/>
          <w:b/>
          <w:i/>
          <w:color w:val="0000FF"/>
          <w:spacing w:val="9"/>
          <w:sz w:val="20"/>
        </w:rPr>
        <w:t>４</w:t>
      </w:r>
      <w:r w:rsidRPr="003D201F">
        <w:rPr>
          <w:rFonts w:hint="eastAsia"/>
          <w:b/>
          <w:i/>
          <w:color w:val="0000FF"/>
          <w:spacing w:val="9"/>
          <w:sz w:val="20"/>
        </w:rPr>
        <w:t>月</w:t>
      </w:r>
      <w:r w:rsidR="00BC5B76">
        <w:rPr>
          <w:rFonts w:hint="eastAsia"/>
          <w:b/>
          <w:i/>
          <w:color w:val="0000FF"/>
          <w:spacing w:val="9"/>
          <w:sz w:val="20"/>
        </w:rPr>
        <w:t>１７</w:t>
      </w:r>
      <w:bookmarkStart w:id="2" w:name="_GoBack"/>
      <w:bookmarkEnd w:id="2"/>
      <w:r w:rsidRPr="003D201F">
        <w:rPr>
          <w:rFonts w:hint="eastAsia"/>
          <w:b/>
          <w:i/>
          <w:color w:val="0000FF"/>
          <w:spacing w:val="9"/>
          <w:sz w:val="20"/>
        </w:rPr>
        <w:t>日以降に限る。</w:t>
      </w:r>
    </w:p>
    <w:bookmarkEnd w:id="1"/>
    <w:p w14:paraId="42F3D060" w14:textId="77777777" w:rsidR="00946027" w:rsidRPr="003D201F" w:rsidRDefault="00946027" w:rsidP="00946027">
      <w:pPr>
        <w:pStyle w:val="afb"/>
        <w:jc w:val="left"/>
        <w:rPr>
          <w:color w:val="0000FF"/>
        </w:rPr>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9E2313">
      <w:footerReference w:type="even" r:id="rId8"/>
      <w:headerReference w:type="first" r:id="rId9"/>
      <w:footerReference w:type="first" r:id="rId10"/>
      <w:type w:val="continuous"/>
      <w:pgSz w:w="11907" w:h="16840" w:code="9"/>
      <w:pgMar w:top="993" w:right="1134" w:bottom="568" w:left="1134" w:header="340"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98B9A" w14:textId="77777777" w:rsidR="00FD58E6" w:rsidRDefault="00FD58E6">
      <w:r>
        <w:separator/>
      </w:r>
    </w:p>
  </w:endnote>
  <w:endnote w:type="continuationSeparator" w:id="0">
    <w:p w14:paraId="2ABB3939" w14:textId="77777777" w:rsidR="00FD58E6" w:rsidRDefault="00F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062A" w14:textId="77777777" w:rsidR="00FD58E6" w:rsidRDefault="00FD58E6">
      <w:r>
        <w:separator/>
      </w:r>
    </w:p>
  </w:footnote>
  <w:footnote w:type="continuationSeparator" w:id="0">
    <w:p w14:paraId="17907253" w14:textId="77777777" w:rsidR="00FD58E6" w:rsidRDefault="00FD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6F0E" w14:textId="5F5CB964" w:rsidR="00C14AEC" w:rsidRPr="007C4EFC" w:rsidRDefault="00081846" w:rsidP="00C14AEC">
    <w:pPr>
      <w:pStyle w:val="aa"/>
      <w:jc w:val="right"/>
      <w:rPr>
        <w:bdr w:val="single" w:sz="4" w:space="0" w:color="auto"/>
      </w:rPr>
    </w:pPr>
    <w:r w:rsidRPr="007C4EFC">
      <w:rPr>
        <w:rFonts w:hint="eastAsia"/>
        <w:bdr w:val="single" w:sz="4" w:space="0" w:color="auto"/>
      </w:rPr>
      <w:t>令和５年度</w:t>
    </w:r>
    <w:r w:rsidR="00C14AEC" w:rsidRPr="007C4EFC">
      <w:rPr>
        <w:rFonts w:hint="eastAsia"/>
        <w:bdr w:val="single" w:sz="4" w:space="0" w:color="auto"/>
      </w:rPr>
      <w:t>共創型ものづくり等支援事業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17"/>
  </w:num>
  <w:num w:numId="14">
    <w:abstractNumId w:val="12"/>
  </w:num>
  <w:num w:numId="15">
    <w:abstractNumId w:val="21"/>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16"/>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11"/>
  </w:num>
  <w:num w:numId="27">
    <w:abstractNumId w:val="3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4"/>
  </w:num>
  <w:num w:numId="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1846"/>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1D6E"/>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2914"/>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01F"/>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1F1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39EA"/>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3101"/>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441A"/>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DD0"/>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4EFC"/>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3CA"/>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052"/>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313"/>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0EA"/>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76"/>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AEC"/>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4A4"/>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42B5"/>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58E6"/>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5577-98BC-437E-BEBE-B2D37F9D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120</Characters>
  <Application>Microsoft Office Word</Application>
  <DocSecurity>0</DocSecurity>
  <Lines>1</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牧野　英明</cp:lastModifiedBy>
  <cp:revision>2</cp:revision>
  <dcterms:created xsi:type="dcterms:W3CDTF">2023-04-12T00:28:00Z</dcterms:created>
  <dcterms:modified xsi:type="dcterms:W3CDTF">2023-04-12T00:29:00Z</dcterms:modified>
</cp:coreProperties>
</file>